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F" w:rsidRPr="007F59DD" w:rsidRDefault="00E33092" w:rsidP="00397C16">
      <w:pPr>
        <w:pBdr>
          <w:right w:val="none" w:sz="4" w:space="3" w:color="000000"/>
        </w:pBdr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F5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</w:p>
    <w:p w:rsidR="0024688F" w:rsidRPr="007F59DD" w:rsidRDefault="00E33092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Мониторинг на 1 </w:t>
      </w:r>
      <w:r w:rsidR="00777CB9" w:rsidRPr="007F5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декабря</w:t>
      </w:r>
      <w:r w:rsidRPr="007F5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24688F" w:rsidRPr="007F59DD" w:rsidRDefault="0024688F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688F" w:rsidRPr="007F59DD" w:rsidRDefault="00E33092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Производство пищевых продуктов</w:t>
      </w:r>
    </w:p>
    <w:p w:rsidR="0024688F" w:rsidRPr="007F59DD" w:rsidRDefault="0024688F" w:rsidP="00D46E1A">
      <w:pPr>
        <w:pBdr>
          <w:right w:val="none" w:sz="4" w:space="3" w:color="000000"/>
        </w:pBdr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C56F71" w:rsidRPr="007F59DD" w:rsidRDefault="00C56F71" w:rsidP="00C56F71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Индекс производства пищевых продуктов за январь</w:t>
      </w:r>
      <w:r w:rsidR="0057126E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471CE" w:rsidRPr="007F59DD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044D6C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составил 114,</w:t>
      </w:r>
      <w:r w:rsidR="00C471CE" w:rsidRPr="007F59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F71B94" w:rsidRPr="007F59DD" w:rsidRDefault="00E33092" w:rsidP="00237B0C">
      <w:pPr>
        <w:pBdr>
          <w:right w:val="none" w:sz="4" w:space="5" w:color="000000"/>
        </w:pBdr>
        <w:ind w:firstLine="709"/>
        <w:contextualSpacing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  <w:proofErr w:type="gramStart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– </w:t>
      </w:r>
      <w:r w:rsidR="00E77311" w:rsidRPr="007F59DD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объем производства молока составил </w:t>
      </w:r>
      <w:r w:rsidR="005C0FCB"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7311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17 727,53</w:t>
      </w:r>
      <w:r w:rsidR="004E3531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тонн или </w:t>
      </w:r>
      <w:r w:rsidR="003C23D1" w:rsidRPr="007F59DD">
        <w:rPr>
          <w:rFonts w:ascii="Times New Roman" w:eastAsia="Times New Roman" w:hAnsi="Times New Roman"/>
          <w:sz w:val="28"/>
          <w:szCs w:val="28"/>
          <w:lang w:eastAsia="ru-RU"/>
        </w:rPr>
        <w:t>165,5</w:t>
      </w:r>
      <w:r w:rsidR="007000B2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 к аналогичному периоду 2019 года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, масла сливочного 2</w:t>
      </w:r>
      <w:r w:rsidR="00E77311" w:rsidRPr="007F59DD">
        <w:rPr>
          <w:rFonts w:ascii="Times New Roman" w:eastAsia="Times New Roman" w:hAnsi="Times New Roman"/>
          <w:sz w:val="28"/>
          <w:szCs w:val="28"/>
          <w:lang w:eastAsia="ru-RU"/>
        </w:rPr>
        <w:t> 517,44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(</w:t>
      </w:r>
      <w:r w:rsidR="003C23D1" w:rsidRPr="007F59DD">
        <w:rPr>
          <w:rFonts w:ascii="Times New Roman" w:eastAsia="Times New Roman" w:hAnsi="Times New Roman"/>
          <w:sz w:val="28"/>
          <w:szCs w:val="28"/>
          <w:lang w:eastAsia="ru-RU"/>
        </w:rPr>
        <w:t>330,7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2019 года),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сыров </w:t>
      </w:r>
      <w:r w:rsidR="003C23D1" w:rsidRPr="007F59DD">
        <w:rPr>
          <w:rFonts w:ascii="Times New Roman" w:eastAsia="Times New Roman" w:hAnsi="Times New Roman"/>
          <w:sz w:val="28"/>
          <w:szCs w:val="28"/>
          <w:lang w:eastAsia="ru-RU"/>
        </w:rPr>
        <w:t>4 689,75</w:t>
      </w:r>
      <w:r w:rsidR="003E0808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D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тонн (</w:t>
      </w:r>
      <w:r w:rsidR="007000B2" w:rsidRPr="007F59D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1C368B" w:rsidRPr="007F59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000B2" w:rsidRPr="007F59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23D1" w:rsidRPr="007F59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 к уровню 2019 года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, творога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775,51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(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163,9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, сметаны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854,45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(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155,5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уровню 2019 года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, хлебобулочных изделий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27 355,92</w:t>
      </w:r>
      <w:r w:rsidR="00B81617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тонн (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000B2" w:rsidRPr="007F59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5C0FCB"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к уровню 2019 года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1B94" w:rsidRPr="007F59D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F71B9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</w:t>
      </w:r>
      <w:r w:rsidR="00F71B94" w:rsidRPr="007F59DD">
        <w:rPr>
          <w:rFonts w:ascii="Times New Roman" w:eastAsia="Times New Roman" w:hAnsi="Times New Roman"/>
          <w:color w:val="000000"/>
          <w:szCs w:val="20"/>
          <w:lang w:eastAsia="ru-RU"/>
        </w:rPr>
        <w:t xml:space="preserve"> 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производства </w:t>
      </w:r>
      <w:r w:rsidR="004E3531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колбасных изделий </w:t>
      </w:r>
      <w:r w:rsidR="005C0FCB"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E3531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–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4E3531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составил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10 003,58</w:t>
      </w:r>
      <w:r w:rsidR="004E3531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тонн или 98,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71B94" w:rsidRPr="007F59DD">
        <w:rPr>
          <w:rFonts w:ascii="Times New Roman" w:eastAsia="Times New Roman" w:hAnsi="Times New Roman"/>
          <w:sz w:val="28"/>
          <w:szCs w:val="28"/>
          <w:lang w:eastAsia="ru-RU"/>
        </w:rPr>
        <w:t>% к уровню 2019 года.</w:t>
      </w:r>
    </w:p>
    <w:p w:rsidR="0024688F" w:rsidRPr="007F59DD" w:rsidRDefault="00F71B94" w:rsidP="00237B0C">
      <w:pPr>
        <w:pBdr>
          <w:right w:val="none" w:sz="4" w:space="5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092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производства напитков составил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99,2</w:t>
      </w:r>
      <w:r w:rsidR="00E33092" w:rsidRPr="007F59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77719" w:rsidRPr="007F59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88F" w:rsidRPr="007F59DD" w:rsidRDefault="0024688F" w:rsidP="00237B0C">
      <w:pPr>
        <w:pBdr>
          <w:right w:val="none" w:sz="4" w:space="5" w:color="000000"/>
        </w:pBd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88F" w:rsidRPr="007F59DD" w:rsidRDefault="00E33092" w:rsidP="00237B0C">
      <w:pPr>
        <w:pBdr>
          <w:right w:val="none" w:sz="4" w:space="5" w:color="000000"/>
        </w:pBd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Сельское хозяйство</w:t>
      </w:r>
    </w:p>
    <w:p w:rsidR="0024688F" w:rsidRPr="007F59DD" w:rsidRDefault="0024688F" w:rsidP="00237B0C">
      <w:pPr>
        <w:pBdr>
          <w:right w:val="none" w:sz="4" w:space="5" w:color="000000"/>
        </w:pBdr>
        <w:ind w:firstLine="567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C56F71" w:rsidRPr="007F59DD" w:rsidRDefault="00C56F71" w:rsidP="00237B0C">
      <w:pPr>
        <w:pBdr>
          <w:right w:val="none" w:sz="4" w:space="5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–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ноябре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индекс производства сельскохозяйственной продукции составил </w:t>
      </w:r>
      <w:r w:rsidR="00554548" w:rsidRPr="007F59DD">
        <w:rPr>
          <w:rFonts w:ascii="Times New Roman" w:eastAsia="Times New Roman" w:hAnsi="Times New Roman"/>
          <w:sz w:val="28"/>
          <w:szCs w:val="28"/>
          <w:lang w:eastAsia="ru-RU"/>
        </w:rPr>
        <w:t>105,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продукции животноводства – 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105,4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%, продукции растениеводства – </w:t>
      </w:r>
      <w:r w:rsidR="00554548" w:rsidRPr="007F59DD">
        <w:rPr>
          <w:rFonts w:ascii="Times New Roman" w:eastAsia="Times New Roman" w:hAnsi="Times New Roman"/>
          <w:sz w:val="28"/>
          <w:szCs w:val="28"/>
          <w:lang w:eastAsia="ru-RU"/>
        </w:rPr>
        <w:t>105,</w:t>
      </w:r>
      <w:r w:rsidR="00460FCE" w:rsidRPr="007F59D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C56F71" w:rsidRPr="007F59DD" w:rsidRDefault="00C56F71" w:rsidP="00237B0C">
      <w:pPr>
        <w:pBdr>
          <w:right w:val="none" w:sz="4" w:space="5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Индекс производства продукции сельского хозяйства региона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сельскохозяйственных организациях составил 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109,7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%, в хозяйствах населения – </w:t>
      </w:r>
      <w:r w:rsidR="00554548" w:rsidRPr="007F59DD">
        <w:rPr>
          <w:rFonts w:ascii="Times New Roman" w:eastAsia="Times New Roman" w:hAnsi="Times New Roman"/>
          <w:sz w:val="28"/>
          <w:szCs w:val="28"/>
          <w:lang w:eastAsia="ru-RU"/>
        </w:rPr>
        <w:t>99,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%, в крестьянских (фермерских) хозяйствах и у инд</w:t>
      </w:r>
      <w:r w:rsidR="0045122D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ивидуальных предпринимателей – 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107,8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C56F71" w:rsidRPr="007F59DD" w:rsidRDefault="00C56F71" w:rsidP="00237B0C">
      <w:pPr>
        <w:pBdr>
          <w:right w:val="none" w:sz="4" w:space="5" w:color="000000"/>
        </w:pBd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За январь – 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всеми категориями хозяй</w:t>
      </w:r>
      <w:proofErr w:type="gramStart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оизведено сельскохозяйственной продукции на 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16 341,2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 Производство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сопоставимой оценке увеличилось на </w:t>
      </w:r>
      <w:r w:rsidR="00554548" w:rsidRPr="007F59DD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 к уровню января – 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года.</w:t>
      </w:r>
    </w:p>
    <w:p w:rsidR="00C56F71" w:rsidRPr="007F59DD" w:rsidRDefault="00C56F71" w:rsidP="00C56F71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продукции животноводства в целом по области увеличилось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5,4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 к аналогичному периоду 2019 года (</w:t>
      </w:r>
      <w:r w:rsidR="00237B0C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37B0C" w:rsidRPr="007F59DD">
        <w:rPr>
          <w:rFonts w:ascii="Times New Roman" w:eastAsia="Times New Roman" w:hAnsi="Times New Roman"/>
          <w:sz w:val="28"/>
          <w:szCs w:val="28"/>
          <w:lang w:eastAsia="ru-RU"/>
        </w:rPr>
        <w:t>ельскохозяйственных организаций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D72D5" w:rsidRPr="007F59DD">
        <w:rPr>
          <w:rFonts w:ascii="Times New Roman" w:eastAsia="Times New Roman" w:hAnsi="Times New Roman"/>
          <w:sz w:val="28"/>
          <w:szCs w:val="28"/>
          <w:lang w:eastAsia="ru-RU"/>
        </w:rPr>
        <w:t>11,2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%,</w:t>
      </w:r>
      <w:r w:rsidRPr="007F59DD">
        <w:t xml:space="preserve">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хозяйствах населения и в крестьянских (фермерских) хозяйствах и у индивидуальных предпринимателей снизилось на </w:t>
      </w:r>
      <w:r w:rsidR="00F32CB0" w:rsidRPr="007F59DD">
        <w:rPr>
          <w:rFonts w:ascii="Times New Roman" w:eastAsia="Times New Roman" w:hAnsi="Times New Roman"/>
          <w:sz w:val="28"/>
          <w:szCs w:val="28"/>
          <w:lang w:eastAsia="ru-RU"/>
        </w:rPr>
        <w:t>9,1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 и 3,</w:t>
      </w:r>
      <w:r w:rsidR="00F32CB0" w:rsidRPr="007F59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 соответственно). </w:t>
      </w:r>
    </w:p>
    <w:p w:rsidR="0024688F" w:rsidRPr="007F59DD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</w:t>
      </w:r>
      <w:r w:rsidR="009B0BF1" w:rsidRPr="007F59D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сельскохозяйственных организациях увеличилось производство скота и птицы на убой на </w:t>
      </w:r>
      <w:r w:rsidR="001F09A9" w:rsidRPr="007F59DD">
        <w:rPr>
          <w:rFonts w:ascii="Times New Roman" w:eastAsia="Times New Roman" w:hAnsi="Times New Roman"/>
          <w:sz w:val="28"/>
          <w:szCs w:val="28"/>
          <w:lang w:eastAsia="ru-RU"/>
        </w:rPr>
        <w:t>16,4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%. Основное увеличение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>по производству мяса в сельскохозяйственных организациях произошло по мясу свиней</w:t>
      </w:r>
      <w:r w:rsidRPr="007F59D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Производство яиц увеличилось – на </w:t>
      </w:r>
      <w:r w:rsidR="001F09A9" w:rsidRPr="007F59DD">
        <w:rPr>
          <w:rFonts w:ascii="Times New Roman" w:eastAsia="Times New Roman" w:hAnsi="Times New Roman"/>
          <w:sz w:val="28"/>
          <w:szCs w:val="28"/>
          <w:lang w:eastAsia="ru-RU"/>
        </w:rPr>
        <w:t>12,9</w:t>
      </w:r>
      <w:r w:rsidR="00823D5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7F59D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F5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Валовой надой молока увеличился на </w:t>
      </w:r>
      <w:r w:rsidR="00673B94" w:rsidRPr="007F59DD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A46C6F" w:rsidRPr="007F59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7F5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. Надой молока на 1 корову молочного стада на 1 </w:t>
      </w:r>
      <w:r w:rsidR="009B0BF1" w:rsidRPr="007F59D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составил </w:t>
      </w:r>
      <w:r w:rsidR="00FF1AD3" w:rsidRPr="007F59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0BF1" w:rsidRPr="007F59DD">
        <w:rPr>
          <w:rFonts w:ascii="Times New Roman" w:eastAsia="Times New Roman" w:hAnsi="Times New Roman"/>
          <w:sz w:val="28"/>
          <w:szCs w:val="28"/>
          <w:lang w:eastAsia="ru-RU"/>
        </w:rPr>
        <w:t>654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кг, что на </w:t>
      </w:r>
      <w:r w:rsidR="00A46C6F" w:rsidRPr="007F59DD">
        <w:rPr>
          <w:rFonts w:ascii="Times New Roman" w:eastAsia="Times New Roman" w:hAnsi="Times New Roman"/>
          <w:sz w:val="28"/>
          <w:szCs w:val="28"/>
          <w:lang w:eastAsia="ru-RU"/>
        </w:rPr>
        <w:t>8,6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 выше уровня 2019 года</w:t>
      </w:r>
      <w:r w:rsidRPr="007F59D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4688F" w:rsidRPr="007F59DD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</w:t>
      </w:r>
      <w:r w:rsidR="009B0BF1" w:rsidRPr="007F59DD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сельскохозяйственных организациях сократилось общее поголовье крупного рогатого скота на </w:t>
      </w:r>
      <w:r w:rsidR="007367E6" w:rsidRPr="007F59DD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1F09A9" w:rsidRPr="007F59D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67E6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Основные причины: финансовые трудности предприятий и устаревшие технологии содержания. В то же время увеличилось поголовье коров на 0,</w:t>
      </w:r>
      <w:r w:rsidR="001F09A9" w:rsidRPr="007F59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4688F" w:rsidRPr="007F59DD" w:rsidRDefault="00E33092" w:rsidP="00D46E1A">
      <w:pPr>
        <w:pBdr>
          <w:right w:val="none" w:sz="4" w:space="3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Поголовье овец и коз сократилось на </w:t>
      </w:r>
      <w:r w:rsidR="001F09A9" w:rsidRPr="007F59DD">
        <w:rPr>
          <w:rFonts w:ascii="Times New Roman" w:eastAsia="Times New Roman" w:hAnsi="Times New Roman"/>
          <w:sz w:val="28"/>
          <w:szCs w:val="28"/>
          <w:lang w:eastAsia="ru-RU"/>
        </w:rPr>
        <w:t>31,2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 (прекращение деятельности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>по выращиванию овец.</w:t>
      </w:r>
      <w:proofErr w:type="gramEnd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AD3" w:rsidRPr="007F59DD">
        <w:rPr>
          <w:rFonts w:ascii="Times New Roman" w:eastAsia="Times New Roman" w:hAnsi="Times New Roman"/>
          <w:sz w:val="28"/>
          <w:szCs w:val="28"/>
          <w:lang w:eastAsia="ru-RU"/>
        </w:rPr>
        <w:t>Сократилось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поголовье птицы на </w:t>
      </w:r>
      <w:r w:rsidR="001F09A9" w:rsidRPr="007F59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F1AD3" w:rsidRPr="007F59DD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%. Увеличилось поголовье свиней на </w:t>
      </w:r>
      <w:r w:rsidR="001F09A9" w:rsidRPr="007F59DD">
        <w:rPr>
          <w:rFonts w:ascii="Times New Roman" w:eastAsia="Times New Roman" w:hAnsi="Times New Roman"/>
          <w:sz w:val="28"/>
          <w:szCs w:val="28"/>
          <w:lang w:eastAsia="ru-RU"/>
        </w:rPr>
        <w:t>17,7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bookmarkStart w:id="0" w:name="_GoBack"/>
      <w:bookmarkEnd w:id="0"/>
      <w:r w:rsidRPr="007F59D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5845" w:rsidRPr="007F59DD" w:rsidRDefault="00E55845" w:rsidP="00E5584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Производство продукции растениеводства в целом по области по состоянию 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1 </w:t>
      </w:r>
      <w:r w:rsidR="007D72D5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увеличилось на 5,</w:t>
      </w:r>
      <w:r w:rsidR="007D72D5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к уровню января – </w:t>
      </w:r>
      <w:r w:rsidR="007D72D5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2019 года,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счет сельскохозяйственных организаций (</w:t>
      </w:r>
      <w:r w:rsidR="00F9722F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</w:t>
      </w:r>
      <w:r w:rsidR="007D72D5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9722F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%), хозяйств населения (4,7%) и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крестьянских (фермерских) хозяйств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индивидуальных предпринимателей (</w:t>
      </w:r>
      <w:r w:rsidR="00F9722F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18,1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</w:t>
      </w:r>
    </w:p>
    <w:p w:rsidR="00833CE6" w:rsidRPr="007F59DD" w:rsidRDefault="00833CE6" w:rsidP="00111CA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Посевные площади основных сельскохозяйственных культур </w:t>
      </w:r>
      <w:r w:rsidR="00237B0C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всем категориям хозяйств (предварительные данные) за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</w:t>
      </w:r>
      <w:r w:rsidR="00D35867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составили – 181,8 тыс. га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уровне прошлого года)</w:t>
      </w:r>
      <w:r w:rsidR="00D35867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</w:t>
      </w:r>
      <w:r w:rsidR="00D35867" w:rsidRPr="007F59DD">
        <w:rPr>
          <w:rFonts w:ascii="Times New Roman" w:eastAsia="Times New Roman" w:hAnsi="Times New Roman"/>
          <w:sz w:val="28"/>
          <w:szCs w:val="28"/>
          <w:lang w:eastAsia="ru-RU"/>
        </w:rPr>
        <w:t>ерновых и зернобобовых убрано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площади 39,5 тыс. га (на уровне 2019 года) </w:t>
      </w:r>
      <w:r w:rsidR="00DD4B39" w:rsidRPr="007F59D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B39" w:rsidRPr="007F59DD">
        <w:rPr>
          <w:rFonts w:ascii="Times New Roman" w:eastAsia="Times New Roman" w:hAnsi="Times New Roman"/>
          <w:sz w:val="28"/>
          <w:szCs w:val="28"/>
          <w:lang w:eastAsia="ru-RU"/>
        </w:rPr>
        <w:t>36,3</w:t>
      </w:r>
      <w:r w:rsidR="00D35867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тонн, картофеля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площади 5,0 тыс. га. (93,5% к уровню 2019 года) – </w:t>
      </w:r>
      <w:r w:rsidR="00DD4B39" w:rsidRPr="007F59DD">
        <w:rPr>
          <w:rFonts w:ascii="Times New Roman" w:eastAsia="Times New Roman" w:hAnsi="Times New Roman"/>
          <w:sz w:val="28"/>
          <w:szCs w:val="28"/>
          <w:lang w:eastAsia="ru-RU"/>
        </w:rPr>
        <w:t>74,0</w:t>
      </w:r>
      <w:r w:rsidR="00D35867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тонн, овощей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867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с площади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1,2 тыс. га (89,9% к уровню 2019 года) – </w:t>
      </w:r>
      <w:r w:rsidR="00DD4B39" w:rsidRPr="007F59DD">
        <w:rPr>
          <w:rFonts w:ascii="Times New Roman" w:eastAsia="Times New Roman" w:hAnsi="Times New Roman"/>
          <w:sz w:val="28"/>
          <w:szCs w:val="28"/>
          <w:lang w:eastAsia="ru-RU"/>
        </w:rPr>
        <w:t>24,8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тонн.</w:t>
      </w:r>
    </w:p>
    <w:p w:rsidR="0024688F" w:rsidRPr="007F59DD" w:rsidRDefault="00E33092">
      <w:pPr>
        <w:ind w:firstLine="709"/>
        <w:contextualSpacing/>
        <w:jc w:val="both"/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полевых работ сельскохозяйственными организациям</w:t>
      </w:r>
      <w:r w:rsidR="00E842A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приобретено за январь – </w:t>
      </w:r>
      <w:r w:rsidR="00D327B3" w:rsidRPr="007F59DD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E842A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2</w:t>
      </w:r>
      <w:r w:rsidR="00D327B3" w:rsidRPr="007F59DD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CE4433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сельскохозяйственной техники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и оборудования на сум</w:t>
      </w:r>
      <w:r w:rsidR="007C6C48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му более </w:t>
      </w:r>
      <w:r w:rsidR="00D327B3" w:rsidRPr="007F59DD">
        <w:rPr>
          <w:rFonts w:ascii="Times New Roman" w:eastAsia="Times New Roman" w:hAnsi="Times New Roman"/>
          <w:sz w:val="28"/>
          <w:szCs w:val="28"/>
          <w:lang w:eastAsia="ru-RU"/>
        </w:rPr>
        <w:t>492</w:t>
      </w:r>
      <w:r w:rsidR="00E842A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 </w:t>
      </w:r>
      <w:r w:rsidR="00E81AC1"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42A4" w:rsidRPr="007F59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27B3" w:rsidRPr="007F59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трактор</w:t>
      </w:r>
      <w:r w:rsidR="00D327B3" w:rsidRPr="007F59D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, 4 кормоуборочных комбайн</w:t>
      </w:r>
      <w:r w:rsidR="00E842A4"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а, 1 зерноуборочный комбайн, </w:t>
      </w:r>
      <w:r w:rsidR="00D327B3" w:rsidRPr="007F59DD">
        <w:rPr>
          <w:rFonts w:ascii="Times New Roman" w:eastAsia="Times New Roman" w:hAnsi="Times New Roman"/>
          <w:sz w:val="28"/>
          <w:szCs w:val="28"/>
          <w:lang w:eastAsia="ru-RU"/>
        </w:rPr>
        <w:t>237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прочей сельскохозяйственной техники и оборудования.</w:t>
      </w:r>
    </w:p>
    <w:p w:rsidR="0024688F" w:rsidRPr="007F59DD" w:rsidRDefault="00E3309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рентабельности </w:t>
      </w:r>
      <w:proofErr w:type="spellStart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сельхозорганизаций</w:t>
      </w:r>
      <w:proofErr w:type="spellEnd"/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044D6C" w:rsidRPr="007F59DD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</w:t>
      </w:r>
      <w:r w:rsidR="00F7219D" w:rsidRPr="007F59DD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8445A2" w:rsidRPr="007F59DD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4688F" w:rsidRPr="007F59DD" w:rsidRDefault="0024688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88F" w:rsidRPr="007F59DD" w:rsidRDefault="00E33092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Финансово-кредитная политика</w:t>
      </w:r>
    </w:p>
    <w:p w:rsidR="0024688F" w:rsidRPr="007F59DD" w:rsidRDefault="0024688F">
      <w:pP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7F59DD" w:rsidRDefault="00E330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области, в соответствии с Федеральным законом от 9 июля 2002 года №83-ФЗ «О финансовом оздоровлении сельскохозяйственных товаропроизводителей» 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Постановлением Правительства РФ от 30 января 2003 года №52 «О реализации Федерального закона «О финансовом оздоровлении сельскохозяйственных товаропроизводителей», продолжает работать Программа по финансовому оздоровлению сельскохозяйственных товаропроизводителей.</w:t>
      </w:r>
    </w:p>
    <w:p w:rsidR="0024688F" w:rsidRPr="007F59DD" w:rsidRDefault="00A16DA7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</w:t>
      </w:r>
      <w:r w:rsidR="00FD747E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37122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33092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года количество участников программы </w:t>
      </w:r>
      <w:r w:rsidR="00E33092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финансовому оздоровлению сельскохозяйственных товаропроизводителей,</w:t>
      </w:r>
      <w:r w:rsidR="00E33092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которым заключено соглашение о реструктуризации долгов на территории Костромской области составляет 14 предприятия с общей задолженностью </w:t>
      </w:r>
      <w:r w:rsidR="00E33092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соглашениям 12770 тыс. рублей, в том числе основной долг 5 660 тыс. рублей.</w:t>
      </w:r>
    </w:p>
    <w:p w:rsidR="0024688F" w:rsidRPr="007F59DD" w:rsidRDefault="0024688F">
      <w:pPr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7F59DD" w:rsidRDefault="00E33092" w:rsidP="0088408B">
      <w:pPr>
        <w:pBdr>
          <w:left w:val="none" w:sz="4" w:space="2" w:color="000000"/>
        </w:pBd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Государственная поддержка</w:t>
      </w:r>
    </w:p>
    <w:p w:rsidR="0024688F" w:rsidRPr="007F59DD" w:rsidRDefault="0024688F" w:rsidP="0088408B">
      <w:pPr>
        <w:pBdr>
          <w:left w:val="none" w:sz="4" w:space="2" w:color="000000"/>
        </w:pBd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6553" w:rsidRPr="007F59DD" w:rsidRDefault="00DC6553" w:rsidP="0088408B">
      <w:pPr>
        <w:pBdr>
          <w:left w:val="none" w:sz="4" w:space="2" w:color="000000"/>
        </w:pBd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январь –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ноябрь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профинансировано из </w:t>
      </w:r>
      <w:r w:rsidRPr="007F59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областного бюджета </w:t>
      </w:r>
      <w:r w:rsidRPr="007F59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135044" w:rsidRPr="007F59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178 159,541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возмещение части затрат предприятиям на 1 кг молока и молочных продуктов, связанных с переработкой и поставкой молока и молочных продуктов в учреждения социальной сферы Костромской области – 3 909,185</w:t>
      </w:r>
      <w:r w:rsidR="00DC6553" w:rsidRPr="007F59DD">
        <w:t xml:space="preserve"> 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поддержка животноводства – 6 937,983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государственная поддержка растениеводства – 8 000,000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стимулирование развития приоритетных </w:t>
      </w:r>
      <w:proofErr w:type="spellStart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агропромышленного комплекса и развития малых форм хозяйствования – 5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408,325 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lastRenderedPageBreak/>
        <w:t>–</w:t>
      </w:r>
      <w:r w:rsidR="00F1005E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поддержка сельскохозяйственного производства по </w:t>
      </w:r>
      <w:proofErr w:type="gramStart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растениеводства и животноводства – </w:t>
      </w:r>
      <w:r w:rsidR="00F1005E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48 033,851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Pr="007F59DD">
        <w:t> 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возмещение части затрат на приобретение с/техники и оборудования - 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51 778,670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в области мелиорации земель сельскохозяйственного назначения – 179,918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выплаты населению –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5 840,587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субвенции бюджетам муниципальных районов (городских округов) на осуществление органами местного самоуправления муниципальных районов (городских округов) государственных полномочий в сфере агропромышленного комплекса –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28 900,425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комплексного развития сельских территорий – 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1 188,281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системы поддержки фермеров и развитие сельской кооперации – 127,430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возмещение части затрат на уплату процентов по инвестиционным кредитам (займам) в агропромышленном комплексе –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461,399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прочее –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17 393,487 тыс. рублей (3 983,220 тыс. рублей возвращено в бюджет на поддержку экспорта сельскохозяйственной продукции).</w:t>
      </w:r>
    </w:p>
    <w:p w:rsidR="00DC6553" w:rsidRPr="007F59DD" w:rsidRDefault="00DC6553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Pr="007F59D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федерального бюджета за</w:t>
      </w:r>
      <w:r w:rsidRPr="007F59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январь – </w:t>
      </w:r>
      <w:r w:rsidR="00135044" w:rsidRPr="007F59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ноябрь</w:t>
      </w:r>
      <w:r w:rsidRPr="007F59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года профинансировано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238 292,177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стимулирование развития приоритетных </w:t>
      </w:r>
      <w:proofErr w:type="spellStart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агропромышленного комплекса и развития малых форм хозяйствования –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102 749,950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поддержка сельскохозяйственного производства по </w:t>
      </w:r>
      <w:proofErr w:type="gramStart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растениеводства и животноводства – </w:t>
      </w:r>
      <w:r w:rsidR="00F1005E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95 775,70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в области мелиорации земель сельскохозяйственного назначения – 3 418,354</w:t>
      </w:r>
      <w:r w:rsidR="00F1005E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возмещение части затрат на уплату процентов по инвестиционным кредитам (займам) в агропромышленном комплексе – </w:t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1 166,582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комплексного развития сельских территорий – 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35044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22 576,680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DC6553" w:rsidRPr="007F59DD" w:rsidRDefault="00E81AC1" w:rsidP="0088408B">
      <w:pPr>
        <w:pBdr>
          <w:left w:val="none" w:sz="4" w:space="2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hAnsi="Times New Roman"/>
          <w:sz w:val="28"/>
        </w:rPr>
        <w:t>–</w:t>
      </w:r>
      <w:r w:rsidR="00DC6553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создание системы поддержки фермеров и развитие сельской кооперации – 12 604,910 тыс. рублей.</w:t>
      </w:r>
    </w:p>
    <w:p w:rsidR="00397C16" w:rsidRPr="007F59DD" w:rsidRDefault="00397C16" w:rsidP="00626DCF">
      <w:pPr>
        <w:pBdr>
          <w:left w:val="none" w:sz="4" w:space="14" w:color="000000"/>
        </w:pBd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4688F" w:rsidRPr="007F59DD" w:rsidRDefault="00E33092" w:rsidP="00865169">
      <w:pPr>
        <w:pBdr>
          <w:left w:val="none" w:sz="4" w:space="14" w:color="000000"/>
        </w:pBdr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Капитальные вложения</w:t>
      </w:r>
    </w:p>
    <w:p w:rsidR="00F26319" w:rsidRPr="007F59DD" w:rsidRDefault="00F26319" w:rsidP="00865169">
      <w:pPr>
        <w:pBdr>
          <w:left w:val="none" w:sz="4" w:space="14" w:color="000000"/>
        </w:pBd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688F" w:rsidRPr="007F59DD" w:rsidRDefault="00E33092" w:rsidP="00865169">
      <w:pPr>
        <w:pBdr>
          <w:left w:val="none" w:sz="4" w:space="14" w:color="000000"/>
        </w:pBd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С 1 января 2020 года на территории Костромской области реализуется государственная программа Костромской области «Комплексное развитие сельских территорий Костромской области», утвержденная постановлением администрации Костромской области от 23 декабря 2019 года № 513-а (далее по тексту – Государственная программа).</w:t>
      </w:r>
    </w:p>
    <w:p w:rsidR="001670E6" w:rsidRPr="007F59DD" w:rsidRDefault="001670E6" w:rsidP="001670E6">
      <w:pPr>
        <w:pBdr>
          <w:left w:val="none" w:sz="4" w:space="14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реализации Государственной программы в 2020 году осуществлено строительство </w:t>
      </w:r>
      <w:proofErr w:type="spellStart"/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внутрипоселкового</w:t>
      </w:r>
      <w:proofErr w:type="spellEnd"/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газопровода в д. </w:t>
      </w:r>
      <w:proofErr w:type="spellStart"/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Оголихино</w:t>
      </w:r>
      <w:proofErr w:type="spellEnd"/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город Нерехта и Нерехтский район протяженностью 0,8 км. </w:t>
      </w:r>
      <w:r w:rsidRPr="007F59DD">
        <w:rPr>
          <w:rFonts w:ascii="Times New Roman" w:hAnsi="Times New Roman"/>
          <w:sz w:val="28"/>
          <w:szCs w:val="28"/>
        </w:rPr>
        <w:t xml:space="preserve">Объем финансирования составляет 1 507,4 тыс. рублей, в том числе средства федерального </w:t>
      </w:r>
      <w:r w:rsidRPr="007F59DD">
        <w:rPr>
          <w:rFonts w:ascii="Times New Roman" w:hAnsi="Times New Roman"/>
          <w:sz w:val="28"/>
          <w:szCs w:val="28"/>
        </w:rPr>
        <w:lastRenderedPageBreak/>
        <w:t>бюджета 1 390,0 тыс. рублей.</w:t>
      </w:r>
      <w:r w:rsidR="00137B83" w:rsidRPr="007F59DD">
        <w:rPr>
          <w:rFonts w:ascii="Times New Roman" w:hAnsi="Times New Roman"/>
          <w:sz w:val="28"/>
          <w:szCs w:val="28"/>
        </w:rPr>
        <w:t xml:space="preserve"> Экономия денежных сре</w:t>
      </w:r>
      <w:proofErr w:type="gramStart"/>
      <w:r w:rsidR="00137B83" w:rsidRPr="007F59DD">
        <w:rPr>
          <w:rFonts w:ascii="Times New Roman" w:hAnsi="Times New Roman"/>
          <w:sz w:val="28"/>
          <w:szCs w:val="28"/>
        </w:rPr>
        <w:t>дств в р</w:t>
      </w:r>
      <w:proofErr w:type="gramEnd"/>
      <w:r w:rsidR="00137B83" w:rsidRPr="007F59DD">
        <w:rPr>
          <w:rFonts w:ascii="Times New Roman" w:hAnsi="Times New Roman"/>
          <w:sz w:val="28"/>
          <w:szCs w:val="28"/>
        </w:rPr>
        <w:t>езультате проведенного аукциона.</w:t>
      </w:r>
    </w:p>
    <w:p w:rsidR="0024688F" w:rsidRPr="007F59DD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>Между департаментом агропромышленного комплекса Костромской области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и администрацией муниципального района город Нерехта и Нерехтский район заключено соглашение от 23 января 2020 года о предоставлении в 2020 году </w:t>
      </w: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субсидии из областного бюджета бюджету муниципального района на реализацию мероприятий по развитию инженерной инфраструктуры на сельских территориях.</w:t>
      </w:r>
    </w:p>
    <w:p w:rsidR="0024688F" w:rsidRPr="007F59DD" w:rsidRDefault="00E33092" w:rsidP="00865169">
      <w:pPr>
        <w:pBdr>
          <w:left w:val="none" w:sz="4" w:space="14" w:color="000000"/>
        </w:pBd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выполнение строительных работ 6 апреля 2020 года заключен муниципальный контракт с подрядной организацией ООО «Экспресс – мастер». Подрядчик приступил к выполнению строительных работ с 12 мая 2020 года. Работы по строительству объекта завершены, 24.07.2020 подписан акт выполненных работ. </w:t>
      </w:r>
      <w:r w:rsidR="00E8340D" w:rsidRPr="007F59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введен в эксплуатацию.</w:t>
      </w:r>
    </w:p>
    <w:p w:rsidR="0024688F" w:rsidRDefault="00E3309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реализации подпрограммы «Создание и развитие инфраструктуры </w:t>
      </w:r>
      <w:r w:rsidR="00F26319" w:rsidRPr="007F59DD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на сельских территориях» Государственной программы в 2020 году реализуются мероприятия по развитию транспортной инфраструктуры на сельских территориях. В рамках подпрограммы, планируется предоставление субсидий бюджетам муниципальных образований Костромской области на строительство </w:t>
      </w:r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 Костромской области, объектам производства и переработки продукции. </w:t>
      </w:r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На 2020 год запланировано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в размере 301 491,0 тыс. рублей,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том числе 159 726,2 тыс. рублей средства федерального бюджета, </w:t>
      </w:r>
      <w:r w:rsidRPr="007F59D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126 690,7 тыс. рублей областного бюджета и 15 074,6 тыс. рублей средства местных бюджетов. </w:t>
      </w:r>
      <w:r w:rsidR="00E8340D" w:rsidRP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Построено </w:t>
      </w:r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шесть автомобильных дорог (в </w:t>
      </w:r>
      <w:proofErr w:type="spellStart"/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>Павинском</w:t>
      </w:r>
      <w:proofErr w:type="spellEnd"/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>Сусанинском</w:t>
      </w:r>
      <w:proofErr w:type="spellEnd"/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, Костромском, </w:t>
      </w:r>
      <w:proofErr w:type="spellStart"/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>Шар</w:t>
      </w:r>
      <w:r w:rsidR="007F59DD">
        <w:rPr>
          <w:rFonts w:ascii="Times New Roman" w:eastAsia="Times New Roman" w:hAnsi="Times New Roman"/>
          <w:sz w:val="28"/>
          <w:szCs w:val="28"/>
          <w:lang w:eastAsia="ar-SA"/>
        </w:rPr>
        <w:t>ьинском</w:t>
      </w:r>
      <w:proofErr w:type="spellEnd"/>
      <w:r w:rsid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районах, </w:t>
      </w:r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 xml:space="preserve">а также в городском округе город </w:t>
      </w:r>
      <w:proofErr w:type="spellStart"/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>Мантурово</w:t>
      </w:r>
      <w:proofErr w:type="spellEnd"/>
      <w:r w:rsidRPr="007F59DD">
        <w:rPr>
          <w:rFonts w:ascii="Times New Roman" w:eastAsia="Times New Roman" w:hAnsi="Times New Roman"/>
          <w:sz w:val="28"/>
          <w:szCs w:val="28"/>
          <w:lang w:eastAsia="ar-SA"/>
        </w:rPr>
        <w:t>) общей протяженностью 11 км.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4688F" w:rsidRDefault="0024688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208" w:rsidRDefault="0052520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5208" w:rsidRDefault="0052520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25208" w:rsidSect="004A4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0C" w:rsidRDefault="00237B0C">
      <w:r>
        <w:separator/>
      </w:r>
    </w:p>
  </w:endnote>
  <w:endnote w:type="continuationSeparator" w:id="0">
    <w:p w:rsidR="00237B0C" w:rsidRDefault="002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0C" w:rsidRDefault="00237B0C">
      <w:r>
        <w:separator/>
      </w:r>
    </w:p>
  </w:footnote>
  <w:footnote w:type="continuationSeparator" w:id="0">
    <w:p w:rsidR="00237B0C" w:rsidRDefault="0023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D63"/>
    <w:multiLevelType w:val="hybridMultilevel"/>
    <w:tmpl w:val="704A361E"/>
    <w:lvl w:ilvl="0" w:tplc="6450DEF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5932623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CBF29B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110D1D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65CBD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DE849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F98828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84A3AB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D1FAE33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88F"/>
    <w:rsid w:val="000168C8"/>
    <w:rsid w:val="00031F6F"/>
    <w:rsid w:val="00044D6C"/>
    <w:rsid w:val="0006280B"/>
    <w:rsid w:val="00091ADD"/>
    <w:rsid w:val="000B6E6B"/>
    <w:rsid w:val="000C6F2C"/>
    <w:rsid w:val="000D5F3D"/>
    <w:rsid w:val="00111CAE"/>
    <w:rsid w:val="00135044"/>
    <w:rsid w:val="00137B83"/>
    <w:rsid w:val="001668DD"/>
    <w:rsid w:val="001670E6"/>
    <w:rsid w:val="0019070A"/>
    <w:rsid w:val="0019607C"/>
    <w:rsid w:val="001A1C2C"/>
    <w:rsid w:val="001C368B"/>
    <w:rsid w:val="001D2297"/>
    <w:rsid w:val="001F09A9"/>
    <w:rsid w:val="00237669"/>
    <w:rsid w:val="00237B0C"/>
    <w:rsid w:val="0024688F"/>
    <w:rsid w:val="002B4F47"/>
    <w:rsid w:val="002C35DE"/>
    <w:rsid w:val="002C4FF5"/>
    <w:rsid w:val="002D0D65"/>
    <w:rsid w:val="002E402C"/>
    <w:rsid w:val="0036206D"/>
    <w:rsid w:val="00377EED"/>
    <w:rsid w:val="00397C16"/>
    <w:rsid w:val="003A6238"/>
    <w:rsid w:val="003C1D33"/>
    <w:rsid w:val="003C23D1"/>
    <w:rsid w:val="003E0808"/>
    <w:rsid w:val="0040600B"/>
    <w:rsid w:val="0045122D"/>
    <w:rsid w:val="00460FCE"/>
    <w:rsid w:val="004A4069"/>
    <w:rsid w:val="004B2C38"/>
    <w:rsid w:val="004E3531"/>
    <w:rsid w:val="004F1790"/>
    <w:rsid w:val="004F4E0A"/>
    <w:rsid w:val="00501024"/>
    <w:rsid w:val="00525208"/>
    <w:rsid w:val="00554548"/>
    <w:rsid w:val="00563C3F"/>
    <w:rsid w:val="0057126E"/>
    <w:rsid w:val="005725C9"/>
    <w:rsid w:val="005C0FCB"/>
    <w:rsid w:val="00626883"/>
    <w:rsid w:val="00626DCF"/>
    <w:rsid w:val="00667ED5"/>
    <w:rsid w:val="00673B94"/>
    <w:rsid w:val="00683042"/>
    <w:rsid w:val="007000B2"/>
    <w:rsid w:val="007367E6"/>
    <w:rsid w:val="00777CB9"/>
    <w:rsid w:val="007B1408"/>
    <w:rsid w:val="007C6C48"/>
    <w:rsid w:val="007D540E"/>
    <w:rsid w:val="007D72D5"/>
    <w:rsid w:val="007F59DD"/>
    <w:rsid w:val="00801D8A"/>
    <w:rsid w:val="00820C55"/>
    <w:rsid w:val="00823D5F"/>
    <w:rsid w:val="00833CE6"/>
    <w:rsid w:val="008445A2"/>
    <w:rsid w:val="00845948"/>
    <w:rsid w:val="00865169"/>
    <w:rsid w:val="0088408B"/>
    <w:rsid w:val="008E4A90"/>
    <w:rsid w:val="008F5B07"/>
    <w:rsid w:val="00906CF2"/>
    <w:rsid w:val="009357E6"/>
    <w:rsid w:val="00981535"/>
    <w:rsid w:val="0098415E"/>
    <w:rsid w:val="009B0BF1"/>
    <w:rsid w:val="009B5C03"/>
    <w:rsid w:val="009E2CCD"/>
    <w:rsid w:val="009F3354"/>
    <w:rsid w:val="00A16DA7"/>
    <w:rsid w:val="00A45DC4"/>
    <w:rsid w:val="00A46C6F"/>
    <w:rsid w:val="00A64A47"/>
    <w:rsid w:val="00B14EAD"/>
    <w:rsid w:val="00B37122"/>
    <w:rsid w:val="00B40109"/>
    <w:rsid w:val="00B511F4"/>
    <w:rsid w:val="00B77719"/>
    <w:rsid w:val="00B77CD7"/>
    <w:rsid w:val="00B80693"/>
    <w:rsid w:val="00B81617"/>
    <w:rsid w:val="00BC16BE"/>
    <w:rsid w:val="00BD18BD"/>
    <w:rsid w:val="00BE1420"/>
    <w:rsid w:val="00C16D73"/>
    <w:rsid w:val="00C211B0"/>
    <w:rsid w:val="00C32EC5"/>
    <w:rsid w:val="00C471CE"/>
    <w:rsid w:val="00C56F71"/>
    <w:rsid w:val="00CD7287"/>
    <w:rsid w:val="00CE2D67"/>
    <w:rsid w:val="00CE4433"/>
    <w:rsid w:val="00CF08AF"/>
    <w:rsid w:val="00D327B3"/>
    <w:rsid w:val="00D35867"/>
    <w:rsid w:val="00D359F7"/>
    <w:rsid w:val="00D46E1A"/>
    <w:rsid w:val="00D8684A"/>
    <w:rsid w:val="00DA50CC"/>
    <w:rsid w:val="00DB0D52"/>
    <w:rsid w:val="00DB7A72"/>
    <w:rsid w:val="00DC6553"/>
    <w:rsid w:val="00DD4B39"/>
    <w:rsid w:val="00E019D4"/>
    <w:rsid w:val="00E32866"/>
    <w:rsid w:val="00E33092"/>
    <w:rsid w:val="00E55845"/>
    <w:rsid w:val="00E62871"/>
    <w:rsid w:val="00E77311"/>
    <w:rsid w:val="00E81AC1"/>
    <w:rsid w:val="00E8340D"/>
    <w:rsid w:val="00E842A4"/>
    <w:rsid w:val="00E85044"/>
    <w:rsid w:val="00EE1477"/>
    <w:rsid w:val="00F029D5"/>
    <w:rsid w:val="00F1005E"/>
    <w:rsid w:val="00F26319"/>
    <w:rsid w:val="00F32CB0"/>
    <w:rsid w:val="00F71B94"/>
    <w:rsid w:val="00F7219D"/>
    <w:rsid w:val="00F95593"/>
    <w:rsid w:val="00F9722F"/>
    <w:rsid w:val="00FD3094"/>
    <w:rsid w:val="00FD5911"/>
    <w:rsid w:val="00FD747E"/>
    <w:rsid w:val="00FF1AD3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9"/>
  </w:style>
  <w:style w:type="paragraph" w:styleId="1">
    <w:name w:val="heading 1"/>
    <w:link w:val="10"/>
    <w:uiPriority w:val="9"/>
    <w:qFormat/>
    <w:rsid w:val="004A406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rsid w:val="004A406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rsid w:val="004A406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rsid w:val="004A40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rsid w:val="004A406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rsid w:val="004A40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rsid w:val="004A40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rsid w:val="004A40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rsid w:val="004A40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406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4A406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4A40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4A40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A40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4A40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4A40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4A40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4A406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A4069"/>
    <w:pPr>
      <w:ind w:left="720"/>
      <w:contextualSpacing/>
    </w:pPr>
  </w:style>
  <w:style w:type="paragraph" w:styleId="a4">
    <w:name w:val="No Spacing"/>
    <w:uiPriority w:val="1"/>
    <w:qFormat/>
    <w:rsid w:val="004A4069"/>
  </w:style>
  <w:style w:type="paragraph" w:styleId="a5">
    <w:name w:val="Title"/>
    <w:link w:val="a6"/>
    <w:uiPriority w:val="10"/>
    <w:qFormat/>
    <w:rsid w:val="004A406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A4069"/>
    <w:rPr>
      <w:sz w:val="48"/>
      <w:szCs w:val="48"/>
    </w:rPr>
  </w:style>
  <w:style w:type="paragraph" w:styleId="a7">
    <w:name w:val="Subtitle"/>
    <w:link w:val="a8"/>
    <w:uiPriority w:val="11"/>
    <w:qFormat/>
    <w:rsid w:val="004A406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A4069"/>
    <w:rPr>
      <w:sz w:val="24"/>
      <w:szCs w:val="24"/>
    </w:rPr>
  </w:style>
  <w:style w:type="paragraph" w:styleId="21">
    <w:name w:val="Quote"/>
    <w:link w:val="22"/>
    <w:uiPriority w:val="29"/>
    <w:qFormat/>
    <w:rsid w:val="004A40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A4069"/>
    <w:rPr>
      <w:i/>
    </w:rPr>
  </w:style>
  <w:style w:type="paragraph" w:styleId="a9">
    <w:name w:val="Intense Quote"/>
    <w:link w:val="aa"/>
    <w:uiPriority w:val="30"/>
    <w:qFormat/>
    <w:rsid w:val="004A40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A4069"/>
    <w:rPr>
      <w:i/>
    </w:rPr>
  </w:style>
  <w:style w:type="paragraph" w:styleId="ab">
    <w:name w:val="header"/>
    <w:basedOn w:val="a"/>
    <w:link w:val="ac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  <w:rsid w:val="004A4069"/>
  </w:style>
  <w:style w:type="paragraph" w:styleId="ad">
    <w:name w:val="footer"/>
    <w:basedOn w:val="a"/>
    <w:link w:val="ae"/>
    <w:rsid w:val="004A4069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  <w:rsid w:val="004A4069"/>
  </w:style>
  <w:style w:type="paragraph" w:styleId="af">
    <w:name w:val="caption"/>
    <w:uiPriority w:val="35"/>
    <w:semiHidden/>
    <w:unhideWhenUsed/>
    <w:qFormat/>
    <w:rsid w:val="004A406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A4069"/>
  </w:style>
  <w:style w:type="table" w:styleId="af0">
    <w:name w:val="Table Grid"/>
    <w:uiPriority w:val="59"/>
    <w:rsid w:val="004A40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4A406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4A406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A406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A406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A406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A406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A406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A406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A4069"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rsid w:val="004A4069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4A4069"/>
    <w:rPr>
      <w:sz w:val="18"/>
    </w:rPr>
  </w:style>
  <w:style w:type="character" w:styleId="af4">
    <w:name w:val="footnote reference"/>
    <w:uiPriority w:val="99"/>
    <w:unhideWhenUsed/>
    <w:rsid w:val="004A4069"/>
    <w:rPr>
      <w:vertAlign w:val="superscript"/>
    </w:rPr>
  </w:style>
  <w:style w:type="paragraph" w:styleId="12">
    <w:name w:val="toc 1"/>
    <w:uiPriority w:val="39"/>
    <w:unhideWhenUsed/>
    <w:rsid w:val="004A4069"/>
    <w:pPr>
      <w:spacing w:after="57"/>
    </w:pPr>
  </w:style>
  <w:style w:type="paragraph" w:styleId="23">
    <w:name w:val="toc 2"/>
    <w:uiPriority w:val="39"/>
    <w:unhideWhenUsed/>
    <w:rsid w:val="004A4069"/>
    <w:pPr>
      <w:spacing w:after="57"/>
      <w:ind w:left="283"/>
    </w:pPr>
  </w:style>
  <w:style w:type="paragraph" w:styleId="32">
    <w:name w:val="toc 3"/>
    <w:uiPriority w:val="39"/>
    <w:unhideWhenUsed/>
    <w:rsid w:val="004A4069"/>
    <w:pPr>
      <w:spacing w:after="57"/>
      <w:ind w:left="567"/>
    </w:pPr>
  </w:style>
  <w:style w:type="paragraph" w:styleId="42">
    <w:name w:val="toc 4"/>
    <w:uiPriority w:val="39"/>
    <w:unhideWhenUsed/>
    <w:rsid w:val="004A4069"/>
    <w:pPr>
      <w:spacing w:after="57"/>
      <w:ind w:left="850"/>
    </w:pPr>
  </w:style>
  <w:style w:type="paragraph" w:styleId="52">
    <w:name w:val="toc 5"/>
    <w:uiPriority w:val="39"/>
    <w:unhideWhenUsed/>
    <w:rsid w:val="004A4069"/>
    <w:pPr>
      <w:spacing w:after="57"/>
      <w:ind w:left="1134"/>
    </w:pPr>
  </w:style>
  <w:style w:type="paragraph" w:styleId="61">
    <w:name w:val="toc 6"/>
    <w:uiPriority w:val="39"/>
    <w:unhideWhenUsed/>
    <w:rsid w:val="004A4069"/>
    <w:pPr>
      <w:spacing w:after="57"/>
      <w:ind w:left="1417"/>
    </w:pPr>
  </w:style>
  <w:style w:type="paragraph" w:styleId="71">
    <w:name w:val="toc 7"/>
    <w:uiPriority w:val="39"/>
    <w:unhideWhenUsed/>
    <w:rsid w:val="004A4069"/>
    <w:pPr>
      <w:spacing w:after="57"/>
      <w:ind w:left="1701"/>
    </w:pPr>
  </w:style>
  <w:style w:type="paragraph" w:styleId="81">
    <w:name w:val="toc 8"/>
    <w:uiPriority w:val="39"/>
    <w:unhideWhenUsed/>
    <w:rsid w:val="004A4069"/>
    <w:pPr>
      <w:spacing w:after="57"/>
      <w:ind w:left="1984"/>
    </w:pPr>
  </w:style>
  <w:style w:type="paragraph" w:styleId="91">
    <w:name w:val="toc 9"/>
    <w:uiPriority w:val="39"/>
    <w:unhideWhenUsed/>
    <w:rsid w:val="004A4069"/>
    <w:pPr>
      <w:spacing w:after="57"/>
      <w:ind w:left="2268"/>
    </w:pPr>
  </w:style>
  <w:style w:type="paragraph" w:styleId="af5">
    <w:name w:val="TOC Heading"/>
    <w:uiPriority w:val="39"/>
    <w:unhideWhenUsed/>
    <w:rsid w:val="004A4069"/>
  </w:style>
  <w:style w:type="paragraph" w:styleId="af6">
    <w:name w:val="Balloon Text"/>
    <w:basedOn w:val="a"/>
    <w:link w:val="af7"/>
    <w:semiHidden/>
    <w:rsid w:val="004A4069"/>
    <w:rPr>
      <w:rFonts w:ascii="Tahoma" w:hAnsi="Tahoma"/>
      <w:sz w:val="16"/>
      <w:szCs w:val="16"/>
      <w:lang w:val="en-US"/>
    </w:rPr>
  </w:style>
  <w:style w:type="character" w:customStyle="1" w:styleId="af7">
    <w:name w:val="Текст выноски Знак"/>
    <w:link w:val="af6"/>
    <w:semiHidden/>
    <w:rsid w:val="004A4069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sid w:val="004A406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rsid w:val="004A40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AD6C-F86E-48AA-B86A-AAE5CB35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Н.С.</dc:creator>
  <cp:lastModifiedBy>Николаева Н.С.</cp:lastModifiedBy>
  <cp:revision>41</cp:revision>
  <cp:lastPrinted>2020-11-23T11:01:00Z</cp:lastPrinted>
  <dcterms:created xsi:type="dcterms:W3CDTF">2020-11-03T06:48:00Z</dcterms:created>
  <dcterms:modified xsi:type="dcterms:W3CDTF">2020-12-24T09:41:00Z</dcterms:modified>
</cp:coreProperties>
</file>